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5EFB" w:rsidRDefault="00F75EFB" w:rsidP="00F75EFB">
      <w:pPr>
        <w:spacing w:after="0"/>
      </w:pPr>
      <w:r>
        <w:t>SYLLABUS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Course: MAT 6521 Selected Topics from Higher Algebra II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Text: Topics in Algebra, 2nd Edition, </w:t>
      </w:r>
      <w:proofErr w:type="gramStart"/>
      <w:r>
        <w:t>Herstein</w:t>
      </w:r>
      <w:proofErr w:type="gramEnd"/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Catalog Description: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MAT 6521 Selected Topics from Higher Algebra II Credit, 3 sem. hrs.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Prerequisite:  MAT 6520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Introduction to permutation groups, symmetry groups, Euclidian groups, factorization of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integers</w:t>
      </w:r>
      <w:proofErr w:type="gramEnd"/>
      <w:r>
        <w:t>, polynomials, ideals, and fields (including the field of complex numbers).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Rationale for Course: This course continues the study of topics from higher algebra begun in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MAT 6520.  The content of the course is concentrated on rings, integral domains, fields and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vector</w:t>
      </w:r>
      <w:proofErr w:type="gramEnd"/>
      <w:r>
        <w:t xml:space="preserve"> spaces and their properties.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Learning Objectives: Upon successful completion of this course, the student will be able to: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define</w:t>
      </w:r>
      <w:proofErr w:type="gramEnd"/>
      <w:r>
        <w:t xml:space="preserve"> a ring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distinguish</w:t>
      </w:r>
      <w:proofErr w:type="gramEnd"/>
      <w:r>
        <w:t xml:space="preserve"> a general ring from an integral domain or field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prove</w:t>
      </w:r>
      <w:proofErr w:type="gramEnd"/>
      <w:r>
        <w:t xml:space="preserve"> theorems related to rings, integral domains and fields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solve</w:t>
      </w:r>
      <w:proofErr w:type="gramEnd"/>
      <w:r>
        <w:t xml:space="preserve"> problems related to Euclidean rings including polynomials and the Gaussian integers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find</w:t>
      </w:r>
      <w:proofErr w:type="gramEnd"/>
      <w:r>
        <w:t xml:space="preserve"> the greatest common divisor using the Euclidean algorithm in a variety of settings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use</w:t>
      </w:r>
      <w:proofErr w:type="gramEnd"/>
      <w:r>
        <w:t xml:space="preserve"> extension fields to examine questions of constructability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Academic Integrity: Honesty and integrity are basic virtues expected of all students at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Mississippi College. The Mississippi College Tomahawk lists the policies and penalties for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plagiarism</w:t>
      </w:r>
      <w:proofErr w:type="gramEnd"/>
      <w:r>
        <w:t xml:space="preserve"> and cheating. This information can also be found online by going to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http://www.mc.edu/publications/policies/ and following the link to Policy 2.19.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Other Behavioral Expectations: In addition to exhibiting academic integrity, each student is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expected</w:t>
      </w:r>
      <w:proofErr w:type="gramEnd"/>
      <w:r>
        <w:t xml:space="preserve"> to: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arrive</w:t>
      </w:r>
      <w:proofErr w:type="gramEnd"/>
      <w:r>
        <w:t xml:space="preserve"> to class on time, prepared to participate fully in the class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show</w:t>
      </w:r>
      <w:proofErr w:type="gramEnd"/>
      <w:r>
        <w:t xml:space="preserve"> respect for others by talking only in ways that contribute to a good classroom atmosphere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turn</w:t>
      </w:r>
      <w:proofErr w:type="gramEnd"/>
      <w:r>
        <w:t xml:space="preserve"> off and stow out of sight all cell phones, pagers, PDAs, etc.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refrain</w:t>
      </w:r>
      <w:proofErr w:type="gramEnd"/>
      <w:r>
        <w:t xml:space="preserve"> from bringing a “full meal deal” to class; light snacks or a drink are OK, but if you spill it,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you</w:t>
      </w:r>
      <w:proofErr w:type="gramEnd"/>
      <w:r>
        <w:t xml:space="preserve"> clean it up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>-</w:t>
      </w:r>
      <w:proofErr w:type="gramStart"/>
      <w:r>
        <w:t>refrain</w:t>
      </w:r>
      <w:proofErr w:type="gramEnd"/>
      <w:r>
        <w:t xml:space="preserve"> from reading newspapers, magazines and books from other classes during this class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Disability Accommodation: In order for a student to receive disability accommodations under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Section 504 of the Americans with Disabilities Act, he or she must schedule an individual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meeting</w:t>
      </w:r>
      <w:proofErr w:type="gramEnd"/>
      <w:r>
        <w:t xml:space="preserve"> with the Director of Student Counseling Services immediately upon recognition of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their</w:t>
      </w:r>
      <w:proofErr w:type="gramEnd"/>
      <w:r>
        <w:t xml:space="preserve"> disability (if their disability is known they must come in before the semester begins or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make</w:t>
      </w:r>
      <w:proofErr w:type="gramEnd"/>
      <w:r>
        <w:t xml:space="preserve"> an appointment immediately upon receipt of their syllabi for the new semester). The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student</w:t>
      </w:r>
      <w:proofErr w:type="gramEnd"/>
      <w:r>
        <w:t xml:space="preserve"> must bring with them written documentation from a medical physician and/or licensed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clinician</w:t>
      </w:r>
      <w:proofErr w:type="gramEnd"/>
      <w:r>
        <w:t xml:space="preserve"> that verifies their disability. If the student has received prior accommodations, they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must</w:t>
      </w:r>
      <w:proofErr w:type="gramEnd"/>
      <w:r>
        <w:t xml:space="preserve"> bring written documentation of those accommodations (example Individualized Education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Plan from the school system). Documentation must be current (within 3 years). The student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must</w:t>
      </w:r>
      <w:proofErr w:type="gramEnd"/>
      <w:r>
        <w:t xml:space="preserve"> meet with SCS face-to face and also attend two (2) additional follow up meetings (one mid semester before or after midterm examinations and the last one at the end of the semester).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Please note that the student may also schedule additional meetings as needed for support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through</w:t>
      </w:r>
      <w:proofErr w:type="gramEnd"/>
      <w:r>
        <w:t xml:space="preserve"> SCS as they work with their professor throughout the semester. Note: Students must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come</w:t>
      </w:r>
      <w:proofErr w:type="gramEnd"/>
      <w:r>
        <w:t xml:space="preserve"> in each semester to complete their Individualized Accommodation Plan (example: MC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student</w:t>
      </w:r>
      <w:proofErr w:type="gramEnd"/>
      <w:r>
        <w:t xml:space="preserve"> completes fall semester IAP plan and even if student is a continuing student for the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spring</w:t>
      </w:r>
      <w:proofErr w:type="gramEnd"/>
      <w:r>
        <w:t xml:space="preserve"> semester they must come in again to complete their spring semester IAP plan). Student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Counseling Services is located in Alumni Hall Room #4 or they may be contacted via email at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christia@mc.edu</w:t>
      </w:r>
      <w:proofErr w:type="gramEnd"/>
      <w:r>
        <w:t xml:space="preserve"> or rward@mc.edu. You may also reach them by phone at 601-925-7790.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Learning Environment: The method of instruction will include instructor presentations,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homework</w:t>
      </w:r>
      <w:proofErr w:type="gramEnd"/>
      <w:r>
        <w:t xml:space="preserve"> and student presentations.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r>
        <w:t xml:space="preserve">Assessment: Assessment of the student's progress will be primarily based on student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presentations</w:t>
      </w:r>
      <w:proofErr w:type="gramEnd"/>
      <w:r>
        <w:t xml:space="preserve"> of the homework.  Quizzes and tests may be given if needed.  Weights of the </w:t>
      </w:r>
    </w:p>
    <w:p w:rsidR="00F75EFB" w:rsidRDefault="00F75EFB" w:rsidP="00F75EFB">
      <w:pPr>
        <w:spacing w:after="0"/>
      </w:pPr>
    </w:p>
    <w:p w:rsidR="00F75EFB" w:rsidRDefault="00F75EFB" w:rsidP="00F75EFB">
      <w:pPr>
        <w:spacing w:after="0"/>
      </w:pPr>
      <w:proofErr w:type="gramStart"/>
      <w:r>
        <w:t>various</w:t>
      </w:r>
      <w:proofErr w:type="gramEnd"/>
      <w:r>
        <w:t xml:space="preserve"> components will be given near the end of the course. The college stipulates that the </w:t>
      </w:r>
    </w:p>
    <w:p w:rsidR="00F75EFB" w:rsidRDefault="00F75EFB" w:rsidP="00F75EFB">
      <w:pPr>
        <w:spacing w:after="0"/>
      </w:pPr>
    </w:p>
    <w:p w:rsidR="00E75BEC" w:rsidRDefault="00F75EFB" w:rsidP="00F75EFB">
      <w:pPr>
        <w:spacing w:after="0"/>
      </w:pPr>
      <w:proofErr w:type="gramStart"/>
      <w:r>
        <w:t>grade</w:t>
      </w:r>
      <w:proofErr w:type="gramEnd"/>
      <w:r>
        <w:t xml:space="preserve"> for the course is automatically an F in the event of 4 or more absences.</w:t>
      </w:r>
    </w:p>
    <w:sectPr w:rsidR="00E75BEC" w:rsidSect="00E75BE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75EFB"/>
    <w:rsid w:val="00F75EF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3438</Characters>
  <Application>Microsoft Word 12.0.0</Application>
  <DocSecurity>0</DocSecurity>
  <Lines>28</Lines>
  <Paragraphs>6</Paragraphs>
  <ScaleCrop>false</ScaleCrop>
  <Company>Mississippi College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Harrison</dc:creator>
  <cp:keywords/>
  <cp:lastModifiedBy>Tracey Harrison</cp:lastModifiedBy>
  <cp:revision>1</cp:revision>
  <dcterms:created xsi:type="dcterms:W3CDTF">2012-03-20T15:51:00Z</dcterms:created>
  <dcterms:modified xsi:type="dcterms:W3CDTF">2012-03-20T15:52:00Z</dcterms:modified>
</cp:coreProperties>
</file>